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60BFA266" w:rsidR="00CD4E26" w:rsidRPr="00CD4E26" w:rsidRDefault="002A0270" w:rsidP="002A0270">
            <w:pPr>
              <w:pStyle w:val="Corpsdetexte"/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Attiser la curiosité des candidats qui ne sont pas à l’écoute du marché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329339EC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0E959276" w:rsidR="00CD4E26" w:rsidRPr="003B4F75" w:rsidRDefault="002A0270" w:rsidP="002A0270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Communiquer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327F933A" w:rsidR="00CD4E26" w:rsidRPr="003B4F75" w:rsidRDefault="002A0270" w:rsidP="002A0270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Partager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3806D87D" w:rsidR="00CD4E26" w:rsidRPr="003B4F75" w:rsidRDefault="002A0270" w:rsidP="002A0270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Approcher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449B33E1" w:rsidR="00CD4E26" w:rsidRPr="00CD4E26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Margaux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1D87900" w14:textId="3ED954AE" w:rsidR="00B6400E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Caroline</w:t>
            </w:r>
          </w:p>
          <w:p w14:paraId="32926EF4" w14:textId="16A54C72" w:rsidR="002A0270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Vérane</w:t>
            </w:r>
          </w:p>
          <w:p w14:paraId="5E7266E9" w14:textId="1A2CD46F" w:rsidR="002A0270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Laure</w:t>
            </w:r>
          </w:p>
          <w:p w14:paraId="378268B5" w14:textId="5521D81E" w:rsidR="00B6400E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Julie</w:t>
            </w:r>
          </w:p>
          <w:p w14:paraId="21A2808E" w14:textId="77777777" w:rsidR="00B6400E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Emilie</w:t>
            </w:r>
          </w:p>
          <w:p w14:paraId="60E6E0BC" w14:textId="1FC544DC" w:rsidR="002A0270" w:rsidRPr="00CD4E26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Nancy</w:t>
            </w: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22BD567" w14:textId="33A425AA" w:rsidR="00B6400E" w:rsidRDefault="002A027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 moyens de répondre à notre problématique :</w:t>
            </w:r>
          </w:p>
          <w:p w14:paraId="3B45BFBA" w14:textId="1A75605F" w:rsidR="002A0270" w:rsidRPr="002A0270" w:rsidRDefault="002A0270" w:rsidP="002A0270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2A0270">
              <w:rPr>
                <w:rFonts w:asciiTheme="majorHAnsi" w:hAnsiTheme="majorHAnsi" w:cstheme="majorHAnsi"/>
                <w:b/>
                <w:bCs/>
                <w:sz w:val="24"/>
              </w:rPr>
              <w:t>Notoriété/Marque employeur</w:t>
            </w:r>
          </w:p>
          <w:p w14:paraId="6878C9D9" w14:textId="761E40C2" w:rsidR="002A0270" w:rsidRDefault="002A0270" w:rsidP="002A0270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Approche massive via Réseaux sociaux, sites internet…</w:t>
            </w:r>
          </w:p>
          <w:p w14:paraId="01A74366" w14:textId="32B2B886" w:rsidR="002A0270" w:rsidRDefault="002A0270" w:rsidP="002A0270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Valeurs au travers desquelles le candidat pourrait se retrouver : écologie, engagements sociétaux, entrepreneuriat</w:t>
            </w:r>
            <w:r w:rsidR="00C33BFA">
              <w:rPr>
                <w:rFonts w:asciiTheme="majorHAnsi" w:hAnsiTheme="majorHAnsi" w:cstheme="majorHAnsi"/>
                <w:sz w:val="24"/>
              </w:rPr>
              <w:t xml:space="preserve">, partage… </w:t>
            </w:r>
          </w:p>
          <w:p w14:paraId="24A6A7CB" w14:textId="0D5DB464" w:rsidR="004B30C3" w:rsidRDefault="004B30C3" w:rsidP="002A0270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Méthode de recrutement.</w:t>
            </w:r>
          </w:p>
          <w:p w14:paraId="3886DAFF" w14:textId="288C3D28" w:rsidR="00C33BFA" w:rsidRDefault="00C33BFA" w:rsidP="002A0270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712FD2D" w14:textId="0CBDA5D3" w:rsidR="00C33BFA" w:rsidRPr="00C33BFA" w:rsidRDefault="00C33BFA" w:rsidP="00C33BF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33BFA">
              <w:rPr>
                <w:rFonts w:asciiTheme="majorHAnsi" w:hAnsiTheme="majorHAnsi" w:cstheme="majorHAnsi"/>
                <w:b/>
                <w:bCs/>
                <w:sz w:val="24"/>
              </w:rPr>
              <w:t>Approche directe/Chasse</w:t>
            </w:r>
          </w:p>
          <w:p w14:paraId="628F418E" w14:textId="1FA8E144" w:rsidR="00C33BFA" w:rsidRDefault="00C33BFA" w:rsidP="00C33BFA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Approche personnalisée via les Réseaux sociaux, CVthèques, vivier…</w:t>
            </w:r>
          </w:p>
          <w:p w14:paraId="75AFF72F" w14:textId="45CE4D6B" w:rsidR="00B6400E" w:rsidRDefault="00C33BF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Capitaliser sur les valeurs de l’entreprise.</w:t>
            </w:r>
          </w:p>
          <w:p w14:paraId="04ADA1BC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pour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 xml:space="preserve">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</w:t>
            </w: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livres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>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6E3F2AFF" w:rsidR="00B6400E" w:rsidRPr="00CD4E26" w:rsidRDefault="00F57A89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Nous </w:t>
            </w:r>
            <w:r w:rsidRPr="00F57A89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5751FEBB" w:rsidR="00B6400E" w:rsidRPr="00BA7B1A" w:rsidRDefault="00F57A89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BA7B1A">
              <w:rPr>
                <w:rFonts w:asciiTheme="majorHAnsi" w:hAnsiTheme="majorHAnsi" w:cstheme="majorHAnsi"/>
                <w:b/>
                <w:sz w:val="40"/>
                <w:szCs w:val="40"/>
              </w:rPr>
              <w:t>Idées générales :</w:t>
            </w:r>
          </w:p>
          <w:p w14:paraId="7FA624F2" w14:textId="1748AABA" w:rsidR="00F57A89" w:rsidRPr="00BA7B1A" w:rsidRDefault="00F57A89" w:rsidP="00F57A89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BA7B1A">
              <w:rPr>
                <w:rFonts w:asciiTheme="majorHAnsi" w:hAnsiTheme="majorHAnsi" w:cstheme="majorHAnsi"/>
                <w:b/>
                <w:sz w:val="28"/>
                <w:szCs w:val="28"/>
              </w:rPr>
              <w:t>Organisation évènements originaux</w:t>
            </w: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types Hackathon, </w:t>
            </w:r>
            <w:proofErr w:type="spellStart"/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Meet’up</w:t>
            </w:r>
            <w:proofErr w:type="spellEnd"/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, initiation/découvertes aux métiers, technologies…</w:t>
            </w:r>
          </w:p>
          <w:p w14:paraId="0FBD1CEA" w14:textId="5EDE2449" w:rsidR="00BA7B1A" w:rsidRDefault="00F57A89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BA7B1A">
              <w:rPr>
                <w:rFonts w:asciiTheme="majorHAnsi" w:hAnsiTheme="majorHAnsi" w:cstheme="majorHAnsi"/>
                <w:b/>
                <w:sz w:val="28"/>
                <w:szCs w:val="28"/>
              </w:rPr>
              <w:t>Annonce</w:t>
            </w: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 : simple, efficac</w:t>
            </w:r>
            <w:r w:rsidR="00BA7B1A">
              <w:rPr>
                <w:rFonts w:asciiTheme="majorHAnsi" w:hAnsiTheme="majorHAnsi" w:cstheme="majorHAnsi"/>
                <w:bCs/>
                <w:sz w:val="28"/>
                <w:szCs w:val="28"/>
              </w:rPr>
              <w:t>e, c</w:t>
            </w: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ourte</w:t>
            </w:r>
            <w:r w:rsidR="00BA7B1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voire même ouverte (le max de personnes </w:t>
            </w:r>
            <w:proofErr w:type="gramStart"/>
            <w:r w:rsidR="00BA7B1A">
              <w:rPr>
                <w:rFonts w:asciiTheme="majorHAnsi" w:hAnsiTheme="majorHAnsi" w:cstheme="majorHAnsi"/>
                <w:bCs/>
                <w:sz w:val="28"/>
                <w:szCs w:val="28"/>
              </w:rPr>
              <w:t>peuvent</w:t>
            </w:r>
            <w:proofErr w:type="gramEnd"/>
            <w:r w:rsidR="00BA7B1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se retrouver)</w:t>
            </w: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. Limi</w:t>
            </w:r>
            <w:r w:rsidR="00BA7B1A"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ter les missions et les compétences demandées.</w:t>
            </w:r>
            <w:r w:rsidR="00BA7B1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Faire relire les annonces par les experts métiers.  Transparence sur le process de recrutement</w:t>
            </w:r>
          </w:p>
          <w:p w14:paraId="0B22FB0F" w14:textId="76DC9C49" w:rsidR="004B30C3" w:rsidRDefault="004B30C3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B30C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Recrutement sans CV via </w:t>
            </w:r>
            <w:proofErr w:type="spellStart"/>
            <w:r w:rsidRPr="004B30C3">
              <w:rPr>
                <w:rFonts w:asciiTheme="majorHAnsi" w:hAnsiTheme="majorHAnsi" w:cstheme="majorHAnsi"/>
                <w:bCs/>
                <w:sz w:val="28"/>
                <w:szCs w:val="28"/>
              </w:rPr>
              <w:t>assessment</w:t>
            </w:r>
            <w:proofErr w:type="spellEnd"/>
            <w:r w:rsidRPr="004B30C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centers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avec présence d’experts métiers</w:t>
            </w:r>
          </w:p>
          <w:p w14:paraId="0864A112" w14:textId="77777777" w:rsidR="009741DF" w:rsidRPr="004B30C3" w:rsidRDefault="009741DF" w:rsidP="009741DF">
            <w:pPr>
              <w:pStyle w:val="Corpsdetexte"/>
              <w:ind w:left="72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6412361" w14:textId="47E10079" w:rsidR="00B6400E" w:rsidRDefault="00BA7B1A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Approche directe :</w:t>
            </w:r>
          </w:p>
          <w:p w14:paraId="72DF171C" w14:textId="77777777" w:rsidR="00B6400E" w:rsidRPr="00BA7B1A" w:rsidRDefault="00BA7B1A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Mettre en avant les leviers de motivations : salaire, cadre de vie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(télétravail, flexibilité horaire par exemple), technique</w:t>
            </w:r>
          </w:p>
          <w:p w14:paraId="1F27C892" w14:textId="77777777" w:rsidR="00BA7B1A" w:rsidRPr="004B30C3" w:rsidRDefault="00BA7B1A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BA7B1A">
              <w:rPr>
                <w:rFonts w:asciiTheme="majorHAnsi" w:hAnsiTheme="majorHAnsi" w:cstheme="majorHAnsi"/>
                <w:bCs/>
                <w:sz w:val="28"/>
                <w:szCs w:val="28"/>
              </w:rPr>
              <w:t>Mettre en avant les projets sur lesquels le candidat est susceptible de travailler</w:t>
            </w:r>
          </w:p>
          <w:p w14:paraId="08A2463A" w14:textId="77777777" w:rsidR="004B30C3" w:rsidRPr="004B30C3" w:rsidRDefault="004B30C3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40"/>
                <w:szCs w:val="40"/>
              </w:rPr>
            </w:pPr>
            <w:r w:rsidRPr="004B30C3">
              <w:rPr>
                <w:rFonts w:asciiTheme="majorHAnsi" w:hAnsiTheme="majorHAnsi" w:cstheme="majorHAnsi"/>
                <w:sz w:val="28"/>
                <w:szCs w:val="28"/>
              </w:rPr>
              <w:t>Mise en avant de parcours (reconversion, évolution, pré requis différents : témoignage, interview…</w:t>
            </w:r>
          </w:p>
          <w:p w14:paraId="5D9246AA" w14:textId="59218AF4" w:rsidR="004B30C3" w:rsidRPr="009741DF" w:rsidRDefault="004B30C3" w:rsidP="00BA7B1A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6"/>
                <w:szCs w:val="36"/>
              </w:rPr>
            </w:pPr>
            <w:r w:rsidRPr="009741DF">
              <w:rPr>
                <w:rFonts w:asciiTheme="majorHAnsi" w:hAnsiTheme="majorHAnsi" w:cstheme="majorHAnsi"/>
                <w:sz w:val="28"/>
                <w:szCs w:val="28"/>
              </w:rPr>
              <w:t xml:space="preserve">Différents scripts </w:t>
            </w:r>
            <w:r w:rsidRPr="009741DF">
              <w:rPr>
                <w:rFonts w:asciiTheme="majorHAnsi" w:hAnsiTheme="majorHAnsi" w:cstheme="majorHAnsi"/>
                <w:sz w:val="28"/>
                <w:szCs w:val="28"/>
              </w:rPr>
              <w:t>personnalisés</w:t>
            </w:r>
            <w:r w:rsidR="009741DF">
              <w:rPr>
                <w:rFonts w:asciiTheme="majorHAnsi" w:hAnsiTheme="majorHAnsi" w:cstheme="majorHAnsi"/>
                <w:sz w:val="28"/>
                <w:szCs w:val="28"/>
              </w:rPr>
              <w:t xml:space="preserve"> (en fonction des </w:t>
            </w:r>
            <w:proofErr w:type="spellStart"/>
            <w:r w:rsidR="009741DF">
              <w:rPr>
                <w:rFonts w:asciiTheme="majorHAnsi" w:hAnsiTheme="majorHAnsi" w:cstheme="majorHAnsi"/>
                <w:sz w:val="28"/>
                <w:szCs w:val="28"/>
              </w:rPr>
              <w:t>personas</w:t>
            </w:r>
            <w:proofErr w:type="spellEnd"/>
            <w:r w:rsidR="009741D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9741DF">
              <w:rPr>
                <w:rFonts w:asciiTheme="majorHAnsi" w:hAnsiTheme="majorHAnsi" w:cstheme="majorHAnsi"/>
                <w:sz w:val="28"/>
                <w:szCs w:val="28"/>
              </w:rPr>
              <w:t xml:space="preserve"> intégrant questionnaire + message : partir des attentes du candidat =&gt; </w:t>
            </w:r>
            <w:r w:rsidRPr="009741DF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>« candidat au centre »</w:t>
            </w:r>
          </w:p>
          <w:p w14:paraId="482C8DD1" w14:textId="39B48655" w:rsidR="0019163C" w:rsidRPr="004B30C3" w:rsidRDefault="0019163C" w:rsidP="0019163C">
            <w:pPr>
              <w:pStyle w:val="Corpsdetexte"/>
              <w:ind w:left="72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718"/>
    <w:multiLevelType w:val="hybridMultilevel"/>
    <w:tmpl w:val="93D61EDC"/>
    <w:lvl w:ilvl="0" w:tplc="333CCB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84366"/>
    <w:multiLevelType w:val="hybridMultilevel"/>
    <w:tmpl w:val="4CD4D0F4"/>
    <w:lvl w:ilvl="0" w:tplc="3C70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9834">
    <w:abstractNumId w:val="0"/>
  </w:num>
  <w:num w:numId="2" w16cid:durableId="1737505656">
    <w:abstractNumId w:val="2"/>
  </w:num>
  <w:num w:numId="3" w16cid:durableId="13435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19163C"/>
    <w:rsid w:val="00263E1D"/>
    <w:rsid w:val="00287A4F"/>
    <w:rsid w:val="002A0270"/>
    <w:rsid w:val="003B4F75"/>
    <w:rsid w:val="00462214"/>
    <w:rsid w:val="004B30C3"/>
    <w:rsid w:val="006C5EE2"/>
    <w:rsid w:val="008C2600"/>
    <w:rsid w:val="009741DF"/>
    <w:rsid w:val="00AB2D82"/>
    <w:rsid w:val="00B06B42"/>
    <w:rsid w:val="00B47127"/>
    <w:rsid w:val="00B6400E"/>
    <w:rsid w:val="00BA7B1A"/>
    <w:rsid w:val="00C33BFA"/>
    <w:rsid w:val="00C34D56"/>
    <w:rsid w:val="00CD4E26"/>
    <w:rsid w:val="00D117D1"/>
    <w:rsid w:val="00D33E92"/>
    <w:rsid w:val="00D37FD4"/>
    <w:rsid w:val="00F37332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1535</Characters>
  <Application>Microsoft Office Word</Application>
  <DocSecurity>0</DocSecurity>
  <Lines>383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111</cp:lastModifiedBy>
  <cp:revision>4</cp:revision>
  <dcterms:created xsi:type="dcterms:W3CDTF">2022-05-03T09:08:00Z</dcterms:created>
  <dcterms:modified xsi:type="dcterms:W3CDTF">2022-05-03T09:21:00Z</dcterms:modified>
</cp:coreProperties>
</file>